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A4DC" w14:textId="6EFA4925" w:rsidR="006C7C84" w:rsidRPr="0070102F" w:rsidRDefault="00920D7D" w:rsidP="006C7C84">
      <w:pPr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Technical specifications CLIVIO CLV 12 grout </w:t>
      </w:r>
      <w:proofErr w:type="gramStart"/>
      <w:r>
        <w:rPr>
          <w:rFonts w:ascii="Tahoma" w:hAnsi="Tahoma" w:cs="Tahoma"/>
          <w:b/>
          <w:bCs/>
          <w:sz w:val="22"/>
          <w:szCs w:val="22"/>
          <w:lang w:val="en-US"/>
        </w:rPr>
        <w:t>mixer</w:t>
      </w:r>
      <w:proofErr w:type="gramEnd"/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 with pump </w:t>
      </w:r>
      <w:r w:rsidR="0025474B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D1F2145" w14:textId="77777777" w:rsidR="00920D7D" w:rsidRDefault="00920D7D" w:rsidP="00012ED5">
      <w:pPr>
        <w:rPr>
          <w:rFonts w:ascii="Tahoma" w:hAnsi="Tahoma" w:cs="Tahoma"/>
          <w:b/>
          <w:sz w:val="22"/>
          <w:szCs w:val="22"/>
          <w:lang w:val="en-US"/>
        </w:rPr>
      </w:pPr>
    </w:p>
    <w:p w14:paraId="399F235B" w14:textId="1AD744DA" w:rsidR="00012ED5" w:rsidRPr="005A2045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 xml:space="preserve">Serial number: </w:t>
      </w:r>
      <w:r w:rsidR="006F02E9" w:rsidRPr="005A2045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 w:rsidR="0025474B">
        <w:rPr>
          <w:rFonts w:ascii="Tahoma" w:hAnsi="Tahoma" w:cs="Tahoma"/>
          <w:sz w:val="22"/>
          <w:szCs w:val="22"/>
          <w:lang w:val="en-US"/>
        </w:rPr>
        <w:t>25-03-2026</w:t>
      </w:r>
    </w:p>
    <w:p w14:paraId="784A4913" w14:textId="54B9B27E" w:rsidR="00055C10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>Year of manufacture</w:t>
      </w:r>
      <w:proofErr w:type="gramStart"/>
      <w:r>
        <w:rPr>
          <w:rFonts w:ascii="Tahoma" w:hAnsi="Tahoma" w:cs="Tahoma"/>
          <w:b/>
          <w:sz w:val="22"/>
          <w:szCs w:val="22"/>
          <w:lang w:val="en-US"/>
        </w:rPr>
        <w:t xml:space="preserve">:  </w:t>
      </w:r>
      <w:r w:rsidR="006F02E9" w:rsidRPr="005A2045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6F02E9" w:rsidRPr="005A2045">
        <w:rPr>
          <w:rFonts w:ascii="Tahoma" w:hAnsi="Tahoma" w:cs="Tahoma"/>
          <w:b/>
          <w:sz w:val="22"/>
          <w:szCs w:val="22"/>
          <w:lang w:val="en-US"/>
        </w:rPr>
        <w:tab/>
      </w:r>
      <w:r w:rsidR="0065392C" w:rsidRPr="005A2045">
        <w:rPr>
          <w:rFonts w:ascii="Tahoma" w:hAnsi="Tahoma" w:cs="Tahoma"/>
          <w:sz w:val="22"/>
          <w:szCs w:val="22"/>
          <w:lang w:val="en-US"/>
        </w:rPr>
        <w:t>202</w:t>
      </w:r>
      <w:r w:rsidR="0025474B">
        <w:rPr>
          <w:rFonts w:ascii="Tahoma" w:hAnsi="Tahoma" w:cs="Tahoma"/>
          <w:sz w:val="22"/>
          <w:szCs w:val="22"/>
          <w:lang w:val="en-US"/>
        </w:rPr>
        <w:t>6</w:t>
      </w:r>
      <w:r w:rsidR="0065392C" w:rsidRPr="005A2045">
        <w:rPr>
          <w:rFonts w:ascii="Tahoma" w:hAnsi="Tahoma" w:cs="Tahoma"/>
          <w:sz w:val="22"/>
          <w:szCs w:val="22"/>
          <w:lang w:val="en-US"/>
        </w:rPr>
        <w:t>0</w:t>
      </w:r>
      <w:r w:rsidR="00C80FB9" w:rsidRPr="005A2045">
        <w:rPr>
          <w:rFonts w:ascii="Tahoma" w:hAnsi="Tahoma" w:cs="Tahoma"/>
          <w:sz w:val="22"/>
          <w:szCs w:val="22"/>
          <w:lang w:val="en-US"/>
        </w:rPr>
        <w:t>1</w:t>
      </w:r>
      <w:r w:rsidR="0025474B">
        <w:rPr>
          <w:rFonts w:ascii="Tahoma" w:hAnsi="Tahoma" w:cs="Tahoma"/>
          <w:sz w:val="22"/>
          <w:szCs w:val="22"/>
          <w:lang w:val="en-US"/>
        </w:rPr>
        <w:t>2073</w:t>
      </w:r>
      <w:proofErr w:type="gramEnd"/>
    </w:p>
    <w:p w14:paraId="3E0D0B67" w14:textId="60BF2CF6" w:rsidR="00012ED5" w:rsidRPr="005A2045" w:rsidRDefault="009225D0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10C6B013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Introduction: </w:t>
      </w:r>
    </w:p>
    <w:p w14:paraId="1B5DAFCB" w14:textId="77777777" w:rsidR="00B73E9C" w:rsidRDefault="00920D7D" w:rsidP="00920D7D">
      <w:pPr>
        <w:rPr>
          <w:rFonts w:ascii="Tahoma" w:hAnsi="Tahoma" w:cs="Tahoma"/>
          <w:sz w:val="22"/>
          <w:szCs w:val="22"/>
          <w:lang w:val="en-US"/>
        </w:rPr>
      </w:pPr>
      <w:r w:rsidRPr="00920D7D">
        <w:rPr>
          <w:rFonts w:ascii="Tahoma" w:hAnsi="Tahoma" w:cs="Tahoma"/>
          <w:sz w:val="22"/>
          <w:szCs w:val="22"/>
          <w:lang w:val="en-US"/>
        </w:rPr>
        <w:t xml:space="preserve">CLIVIO started as manufacturers of </w:t>
      </w:r>
      <w:r>
        <w:rPr>
          <w:rFonts w:ascii="Tahoma" w:hAnsi="Tahoma" w:cs="Tahoma"/>
          <w:sz w:val="22"/>
          <w:szCs w:val="22"/>
          <w:lang w:val="en-US"/>
        </w:rPr>
        <w:t xml:space="preserve">grouting pumps 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in 1948 </w:t>
      </w:r>
      <w:r>
        <w:rPr>
          <w:rFonts w:ascii="Tahoma" w:hAnsi="Tahoma" w:cs="Tahoma"/>
          <w:sz w:val="22"/>
          <w:szCs w:val="22"/>
          <w:lang w:val="en-US"/>
        </w:rPr>
        <w:t xml:space="preserve">and is </w:t>
      </w:r>
      <w:r w:rsidRPr="00920D7D">
        <w:rPr>
          <w:rFonts w:ascii="Tahoma" w:hAnsi="Tahoma" w:cs="Tahoma"/>
          <w:sz w:val="22"/>
          <w:szCs w:val="22"/>
          <w:lang w:val="en-US"/>
        </w:rPr>
        <w:t>one of the main Italian specialized manufacturers. The experience acquired in so many years as speciali</w:t>
      </w:r>
      <w:r>
        <w:rPr>
          <w:rFonts w:ascii="Tahoma" w:hAnsi="Tahoma" w:cs="Tahoma"/>
          <w:sz w:val="22"/>
          <w:szCs w:val="22"/>
          <w:lang w:val="en-US"/>
        </w:rPr>
        <w:t>z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ed </w:t>
      </w:r>
      <w:proofErr w:type="gramStart"/>
      <w:r w:rsidRPr="00920D7D">
        <w:rPr>
          <w:rFonts w:ascii="Tahoma" w:hAnsi="Tahoma" w:cs="Tahoma"/>
          <w:sz w:val="22"/>
          <w:szCs w:val="22"/>
          <w:lang w:val="en-US"/>
        </w:rPr>
        <w:t>manufacturer,</w:t>
      </w:r>
      <w:proofErr w:type="gramEnd"/>
      <w:r w:rsidRPr="00920D7D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 xml:space="preserve">has ensured that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Clivio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developed and </w:t>
      </w:r>
      <w:r w:rsidRPr="00920D7D">
        <w:rPr>
          <w:rFonts w:ascii="Tahoma" w:hAnsi="Tahoma" w:cs="Tahoma"/>
          <w:sz w:val="22"/>
          <w:szCs w:val="22"/>
          <w:lang w:val="en-US"/>
        </w:rPr>
        <w:t>manufacture</w:t>
      </w:r>
      <w:r>
        <w:rPr>
          <w:rFonts w:ascii="Tahoma" w:hAnsi="Tahoma" w:cs="Tahoma"/>
          <w:sz w:val="22"/>
          <w:szCs w:val="22"/>
          <w:lang w:val="en-US"/>
        </w:rPr>
        <w:t>s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 very reliable and up to date machines</w:t>
      </w:r>
      <w:r>
        <w:rPr>
          <w:rFonts w:ascii="Tahoma" w:hAnsi="Tahoma" w:cs="Tahoma"/>
          <w:sz w:val="22"/>
          <w:szCs w:val="22"/>
          <w:lang w:val="en-US"/>
        </w:rPr>
        <w:t xml:space="preserve">. The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Clivio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grout stations are recognized by </w:t>
      </w:r>
      <w:r w:rsidRPr="00920D7D">
        <w:rPr>
          <w:rFonts w:ascii="Tahoma" w:hAnsi="Tahoma" w:cs="Tahoma"/>
          <w:sz w:val="22"/>
          <w:szCs w:val="22"/>
          <w:lang w:val="en-US"/>
        </w:rPr>
        <w:t>sm</w:t>
      </w:r>
      <w:r>
        <w:rPr>
          <w:rFonts w:ascii="Tahoma" w:hAnsi="Tahoma" w:cs="Tahoma"/>
          <w:sz w:val="22"/>
          <w:szCs w:val="22"/>
          <w:lang w:val="en-US"/>
        </w:rPr>
        <w:t xml:space="preserve">art 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engineering together with </w:t>
      </w:r>
    </w:p>
    <w:p w14:paraId="38D1CF40" w14:textId="2B70A459" w:rsidR="00920D7D" w:rsidRPr="00920D7D" w:rsidRDefault="00920D7D" w:rsidP="00920D7D">
      <w:pPr>
        <w:rPr>
          <w:rFonts w:ascii="Tahoma" w:hAnsi="Tahoma" w:cs="Tahoma"/>
          <w:sz w:val="22"/>
          <w:szCs w:val="22"/>
          <w:lang w:val="en-US"/>
        </w:rPr>
      </w:pPr>
      <w:r w:rsidRPr="00920D7D">
        <w:rPr>
          <w:rFonts w:ascii="Tahoma" w:hAnsi="Tahoma" w:cs="Tahoma"/>
          <w:sz w:val="22"/>
          <w:szCs w:val="22"/>
          <w:lang w:val="en-US"/>
        </w:rPr>
        <w:t xml:space="preserve">a </w:t>
      </w:r>
      <w:r>
        <w:rPr>
          <w:rFonts w:ascii="Tahoma" w:hAnsi="Tahoma" w:cs="Tahoma"/>
          <w:sz w:val="22"/>
          <w:szCs w:val="22"/>
          <w:lang w:val="en-US"/>
        </w:rPr>
        <w:t xml:space="preserve">durable 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construction for </w:t>
      </w:r>
      <w:r>
        <w:rPr>
          <w:rFonts w:ascii="Tahoma" w:hAnsi="Tahoma" w:cs="Tahoma"/>
          <w:sz w:val="22"/>
          <w:szCs w:val="22"/>
          <w:lang w:val="en-US"/>
        </w:rPr>
        <w:t>maximum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 efficiency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r w:rsidRPr="00920D7D">
        <w:rPr>
          <w:rFonts w:ascii="Tahoma" w:hAnsi="Tahoma" w:cs="Tahoma"/>
          <w:sz w:val="22"/>
          <w:szCs w:val="22"/>
          <w:lang w:val="en-US"/>
        </w:rPr>
        <w:t>easy operation and low maintenance.</w:t>
      </w:r>
    </w:p>
    <w:p w14:paraId="64088A50" w14:textId="77777777" w:rsidR="00920D7D" w:rsidRDefault="00920D7D" w:rsidP="00920D7D">
      <w:pPr>
        <w:rPr>
          <w:rFonts w:ascii="Tahoma" w:hAnsi="Tahoma" w:cs="Tahoma"/>
          <w:sz w:val="22"/>
          <w:szCs w:val="22"/>
          <w:lang w:val="en-US"/>
        </w:rPr>
      </w:pPr>
    </w:p>
    <w:p w14:paraId="660A4C43" w14:textId="06CB0060" w:rsidR="00920D7D" w:rsidRPr="00920D7D" w:rsidRDefault="00920D7D" w:rsidP="00920D7D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This grout station consists of modular units like pump, agitator, waiting tank and the unit is powered by a durable electric motor. This means the unit is quiet in its operation and does not have any exhaust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nor does it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need to be refilled with fuel. This unit is designed and used mainly during the installation of grout anchors and soil improvement. </w:t>
      </w:r>
    </w:p>
    <w:p w14:paraId="2CA27592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352E220C" w14:textId="299DEDE4" w:rsidR="00012ED5" w:rsidRPr="005A2045" w:rsidRDefault="006F02E9" w:rsidP="00012ED5">
      <w:pPr>
        <w:rPr>
          <w:rFonts w:ascii="Tahoma" w:hAnsi="Tahoma" w:cs="Tahoma"/>
          <w:sz w:val="22"/>
          <w:szCs w:val="22"/>
          <w:lang w:val="en-US"/>
        </w:rPr>
      </w:pPr>
      <w:r w:rsidRPr="005A2045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479FC59E" w14:textId="2ABBFA27" w:rsidR="005D0E86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 w:rsidRPr="00920D7D">
        <w:rPr>
          <w:rFonts w:ascii="Tahoma" w:hAnsi="Tahoma" w:cs="Tahoma"/>
          <w:noProof/>
          <w:sz w:val="22"/>
          <w:szCs w:val="22"/>
          <w:lang w:val="en-US"/>
        </w:rPr>
        <w:drawing>
          <wp:anchor distT="0" distB="0" distL="114300" distR="114300" simplePos="0" relativeHeight="251657728" behindDoc="1" locked="0" layoutInCell="1" allowOverlap="1" wp14:anchorId="6629F944" wp14:editId="70B6AF51">
            <wp:simplePos x="0" y="0"/>
            <wp:positionH relativeFrom="column">
              <wp:posOffset>2997200</wp:posOffset>
            </wp:positionH>
            <wp:positionV relativeFrom="paragraph">
              <wp:posOffset>35891</wp:posOffset>
            </wp:positionV>
            <wp:extent cx="2705619" cy="3593989"/>
            <wp:effectExtent l="0" t="0" r="0" b="6985"/>
            <wp:wrapNone/>
            <wp:docPr id="4325745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7454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619" cy="3593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D7D">
        <w:rPr>
          <w:rFonts w:ascii="Tahoma" w:hAnsi="Tahoma" w:cs="Tahoma"/>
          <w:sz w:val="22"/>
          <w:szCs w:val="22"/>
          <w:lang w:val="en-US"/>
        </w:rPr>
        <w:t xml:space="preserve">This </w:t>
      </w:r>
      <w:proofErr w:type="spellStart"/>
      <w:r w:rsidR="00920D7D">
        <w:rPr>
          <w:rFonts w:ascii="Tahoma" w:hAnsi="Tahoma" w:cs="Tahoma"/>
          <w:sz w:val="22"/>
          <w:szCs w:val="22"/>
          <w:lang w:val="en-US"/>
        </w:rPr>
        <w:t>Clivio</w:t>
      </w:r>
      <w:proofErr w:type="spellEnd"/>
      <w:r w:rsidR="00920D7D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 w:rsidR="00920D7D">
        <w:rPr>
          <w:rFonts w:ascii="Tahoma" w:hAnsi="Tahoma" w:cs="Tahoma"/>
          <w:sz w:val="22"/>
          <w:szCs w:val="22"/>
          <w:lang w:val="en-US"/>
        </w:rPr>
        <w:t>grout unit</w:t>
      </w:r>
      <w:proofErr w:type="gramEnd"/>
      <w:r w:rsidR="00920D7D">
        <w:rPr>
          <w:rFonts w:ascii="Tahoma" w:hAnsi="Tahoma" w:cs="Tahoma"/>
          <w:sz w:val="22"/>
          <w:szCs w:val="22"/>
          <w:lang w:val="en-US"/>
        </w:rPr>
        <w:t xml:space="preserve"> consists of: </w:t>
      </w:r>
    </w:p>
    <w:p w14:paraId="451A9929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263AF800" w14:textId="01CC0580" w:rsidR="00920D7D" w:rsidRPr="00B73E9C" w:rsidRDefault="00920D7D" w:rsidP="00012ED5">
      <w:pPr>
        <w:rPr>
          <w:rFonts w:ascii="Tahoma" w:hAnsi="Tahoma" w:cs="Tahoma"/>
          <w:b/>
          <w:bCs/>
          <w:sz w:val="22"/>
          <w:szCs w:val="22"/>
          <w:lang w:val="de-DE"/>
        </w:rPr>
      </w:pPr>
      <w:r w:rsidRPr="00B73E9C">
        <w:rPr>
          <w:rFonts w:ascii="Tahoma" w:hAnsi="Tahoma" w:cs="Tahoma"/>
          <w:b/>
          <w:bCs/>
          <w:sz w:val="22"/>
          <w:szCs w:val="22"/>
          <w:lang w:val="de-DE"/>
        </w:rPr>
        <w:t xml:space="preserve">MINI JET </w:t>
      </w:r>
    </w:p>
    <w:p w14:paraId="72DA8BD7" w14:textId="2B88423E" w:rsidR="00920D7D" w:rsidRPr="00920D7D" w:rsidRDefault="00920D7D" w:rsidP="00012ED5">
      <w:pPr>
        <w:rPr>
          <w:rFonts w:ascii="Tahoma" w:hAnsi="Tahoma" w:cs="Tahoma"/>
          <w:sz w:val="22"/>
          <w:szCs w:val="22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 xml:space="preserve">SN: </w:t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 xml:space="preserve">GE2019M0690 </w:t>
      </w:r>
    </w:p>
    <w:p w14:paraId="7BCEE237" w14:textId="3A60C44F" w:rsidR="00920D7D" w:rsidRDefault="00920D7D" w:rsidP="00012ED5">
      <w:pPr>
        <w:rPr>
          <w:rFonts w:ascii="Tahoma" w:hAnsi="Tahoma" w:cs="Tahoma"/>
          <w:sz w:val="22"/>
          <w:szCs w:val="22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 xml:space="preserve">YOM: </w:t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 w:rsidR="00B73E9C"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 xml:space="preserve">2019 </w:t>
      </w:r>
    </w:p>
    <w:p w14:paraId="78D4C093" w14:textId="6052889C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 w:rsidRPr="00920D7D">
        <w:rPr>
          <w:rFonts w:ascii="Tahoma" w:hAnsi="Tahoma" w:cs="Tahoma"/>
          <w:sz w:val="22"/>
          <w:szCs w:val="22"/>
          <w:lang w:val="en-US"/>
        </w:rPr>
        <w:t>W</w:t>
      </w:r>
      <w:r w:rsidR="00B73E9C">
        <w:rPr>
          <w:rFonts w:ascii="Tahoma" w:hAnsi="Tahoma" w:cs="Tahoma"/>
          <w:sz w:val="22"/>
          <w:szCs w:val="22"/>
          <w:lang w:val="en-US"/>
        </w:rPr>
        <w:t>eight indication</w:t>
      </w:r>
      <w:r w:rsidRPr="00920D7D">
        <w:rPr>
          <w:rFonts w:ascii="Tahoma" w:hAnsi="Tahoma" w:cs="Tahoma"/>
          <w:sz w:val="22"/>
          <w:szCs w:val="22"/>
          <w:lang w:val="en-US"/>
        </w:rPr>
        <w:t xml:space="preserve">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>4200 KG</w:t>
      </w:r>
    </w:p>
    <w:p w14:paraId="5BEA64E3" w14:textId="77777777" w:rsidR="00920D7D" w:rsidRP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4DCE4E26" w14:textId="276FCF8F" w:rsidR="00920D7D" w:rsidRPr="00B73E9C" w:rsidRDefault="00920D7D" w:rsidP="00012ED5">
      <w:pPr>
        <w:rPr>
          <w:rFonts w:ascii="Tahoma" w:hAnsi="Tahoma" w:cs="Tahoma"/>
          <w:b/>
          <w:bCs/>
          <w:sz w:val="22"/>
          <w:szCs w:val="22"/>
          <w:lang w:val="en-US"/>
        </w:rPr>
      </w:pPr>
      <w:r w:rsidRPr="00B73E9C">
        <w:rPr>
          <w:rFonts w:ascii="Tahoma" w:hAnsi="Tahoma" w:cs="Tahoma"/>
          <w:b/>
          <w:bCs/>
          <w:sz w:val="22"/>
          <w:szCs w:val="22"/>
          <w:lang w:val="en-US"/>
        </w:rPr>
        <w:t xml:space="preserve">CLV12 JET SYNCRO PUMP </w:t>
      </w:r>
    </w:p>
    <w:p w14:paraId="4E4CA4A0" w14:textId="6FF855D2" w:rsidR="00920D7D" w:rsidRPr="00B73E9C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 w:rsidRPr="00B73E9C">
        <w:rPr>
          <w:rFonts w:ascii="Tahoma" w:hAnsi="Tahoma" w:cs="Tahoma"/>
          <w:sz w:val="22"/>
          <w:szCs w:val="22"/>
          <w:lang w:val="en-US"/>
        </w:rPr>
        <w:t xml:space="preserve">SN: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Pr="00B73E9C">
        <w:rPr>
          <w:rFonts w:ascii="Tahoma" w:hAnsi="Tahoma" w:cs="Tahoma"/>
          <w:sz w:val="22"/>
          <w:szCs w:val="22"/>
          <w:lang w:val="en-US"/>
        </w:rPr>
        <w:t xml:space="preserve">IE2019M089 </w:t>
      </w:r>
    </w:p>
    <w:p w14:paraId="6D86E22B" w14:textId="725A8772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YOM: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>2019</w:t>
      </w:r>
    </w:p>
    <w:p w14:paraId="362A18AD" w14:textId="4D5D8236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Pistons: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>2</w:t>
      </w:r>
    </w:p>
    <w:p w14:paraId="10D349DF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3933C838" w14:textId="700AE974" w:rsidR="00920D7D" w:rsidRPr="00B73E9C" w:rsidRDefault="00920D7D" w:rsidP="00012ED5">
      <w:pPr>
        <w:rPr>
          <w:rFonts w:ascii="Tahoma" w:hAnsi="Tahoma" w:cs="Tahoma"/>
          <w:b/>
          <w:bCs/>
          <w:sz w:val="22"/>
          <w:szCs w:val="22"/>
          <w:lang w:val="en-US"/>
        </w:rPr>
      </w:pPr>
      <w:r w:rsidRPr="00B73E9C">
        <w:rPr>
          <w:rFonts w:ascii="Tahoma" w:hAnsi="Tahoma" w:cs="Tahoma"/>
          <w:b/>
          <w:bCs/>
          <w:sz w:val="22"/>
          <w:szCs w:val="22"/>
          <w:lang w:val="en-US"/>
        </w:rPr>
        <w:t xml:space="preserve">AGITATOR A900 </w:t>
      </w:r>
    </w:p>
    <w:p w14:paraId="5206D22A" w14:textId="3185147E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SN: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 xml:space="preserve">AE2019M0684 </w:t>
      </w:r>
    </w:p>
    <w:p w14:paraId="7BE1CE65" w14:textId="4DB8562B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YOM: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 xml:space="preserve">2019 </w:t>
      </w:r>
    </w:p>
    <w:p w14:paraId="1446A947" w14:textId="428E7315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Unit weight: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390 kg </w:t>
      </w:r>
    </w:p>
    <w:p w14:paraId="095F7D14" w14:textId="2C57EFD8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Capacity: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900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liter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42ECCC23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7DDB7B8B" w14:textId="29735DEF" w:rsidR="00920D7D" w:rsidRPr="00B73E9C" w:rsidRDefault="00B73E9C" w:rsidP="00012ED5">
      <w:pPr>
        <w:rPr>
          <w:rFonts w:ascii="Tahoma" w:hAnsi="Tahoma" w:cs="Tahoma"/>
          <w:b/>
          <w:bCs/>
          <w:sz w:val="22"/>
          <w:szCs w:val="22"/>
          <w:lang w:val="en-US"/>
        </w:rPr>
      </w:pPr>
      <w:r w:rsidRPr="00B73E9C">
        <w:rPr>
          <w:rFonts w:ascii="Tahoma" w:hAnsi="Tahoma" w:cs="Tahoma"/>
          <w:b/>
          <w:bCs/>
          <w:sz w:val="22"/>
          <w:szCs w:val="22"/>
          <w:lang w:val="en-US"/>
        </w:rPr>
        <w:t xml:space="preserve">TURBO MIXER </w:t>
      </w:r>
      <w:r w:rsidR="00920D7D" w:rsidRPr="00B73E9C">
        <w:rPr>
          <w:rFonts w:ascii="Tahoma" w:hAnsi="Tahoma" w:cs="Tahoma"/>
          <w:b/>
          <w:bCs/>
          <w:sz w:val="22"/>
          <w:szCs w:val="22"/>
          <w:lang w:val="en-US"/>
        </w:rPr>
        <w:t xml:space="preserve">TM500 </w:t>
      </w:r>
    </w:p>
    <w:p w14:paraId="7D541D8D" w14:textId="4C02657B" w:rsidR="00B73E9C" w:rsidRDefault="00920D7D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SN: </w:t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 w:rsidR="00B73E9C"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>ME2019M0687</w:t>
      </w:r>
    </w:p>
    <w:p w14:paraId="403E4C52" w14:textId="0C7E6ECD" w:rsidR="00920D7D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Unit weight: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 w:rsidR="00920D7D">
        <w:rPr>
          <w:rFonts w:ascii="Tahoma" w:hAnsi="Tahoma" w:cs="Tahoma"/>
          <w:sz w:val="22"/>
          <w:szCs w:val="22"/>
          <w:lang w:val="en-US"/>
        </w:rPr>
        <w:t xml:space="preserve">550 </w:t>
      </w:r>
      <w:r>
        <w:rPr>
          <w:rFonts w:ascii="Tahoma" w:hAnsi="Tahoma" w:cs="Tahoma"/>
          <w:sz w:val="22"/>
          <w:szCs w:val="22"/>
          <w:lang w:val="en-US"/>
        </w:rPr>
        <w:t>kg</w:t>
      </w:r>
      <w:r w:rsidR="00920D7D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3BE45F8A" w14:textId="32DAFF02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Tank capacity: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500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liter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 </w:t>
      </w:r>
    </w:p>
    <w:p w14:paraId="56451E38" w14:textId="3DC0087F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Flow rate of impellor pump:</w:t>
      </w:r>
      <w:r>
        <w:rPr>
          <w:rFonts w:ascii="Tahoma" w:hAnsi="Tahoma" w:cs="Tahoma"/>
          <w:sz w:val="22"/>
          <w:szCs w:val="22"/>
          <w:lang w:val="en-US"/>
        </w:rPr>
        <w:tab/>
        <w:t xml:space="preserve">600 liter/min. </w:t>
      </w:r>
    </w:p>
    <w:p w14:paraId="7532509B" w14:textId="023AE0A6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Motor power: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7,5 kW  </w:t>
      </w:r>
    </w:p>
    <w:p w14:paraId="08B0A9ED" w14:textId="1856FC91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Electric motor: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proofErr w:type="spellStart"/>
      <w:r>
        <w:rPr>
          <w:rFonts w:ascii="Tahoma" w:hAnsi="Tahoma" w:cs="Tahoma"/>
          <w:sz w:val="22"/>
          <w:szCs w:val="22"/>
          <w:lang w:val="en-US"/>
        </w:rPr>
        <w:t>Seipee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3 phase </w:t>
      </w:r>
    </w:p>
    <w:p w14:paraId="0D8FF747" w14:textId="5BD2BE7B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Pressure: </w:t>
      </w:r>
      <w:r>
        <w:rPr>
          <w:rFonts w:ascii="Tahoma" w:hAnsi="Tahoma" w:cs="Tahoma"/>
          <w:sz w:val="22"/>
          <w:szCs w:val="22"/>
          <w:lang w:val="en-US"/>
        </w:rPr>
        <w:tab/>
        <w:t xml:space="preserve">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2,5 bar </w:t>
      </w:r>
    </w:p>
    <w:p w14:paraId="1B15AA83" w14:textId="77777777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Production capacity: </w:t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  <w:t xml:space="preserve">5m3 per hour </w:t>
      </w:r>
    </w:p>
    <w:p w14:paraId="579DAE7B" w14:textId="7C8470A8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2362CA78" w14:textId="77777777" w:rsidR="00B73E9C" w:rsidRDefault="00B73E9C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2F3ED95C" w14:textId="1C0EA932" w:rsidR="00920D7D" w:rsidRDefault="00B73E9C" w:rsidP="00012ED5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noProof/>
          <w:sz w:val="22"/>
          <w:szCs w:val="22"/>
          <w:lang w:val="en-US"/>
        </w:rPr>
        <w:lastRenderedPageBreak/>
        <w:drawing>
          <wp:inline distT="0" distB="0" distL="0" distR="0" wp14:anchorId="7D85004F" wp14:editId="0EACF3B9">
            <wp:extent cx="5556885" cy="2167255"/>
            <wp:effectExtent l="0" t="0" r="5715" b="4445"/>
            <wp:docPr id="3294441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21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12993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p w14:paraId="48E6092A" w14:textId="77777777" w:rsidR="00920D7D" w:rsidRDefault="00920D7D" w:rsidP="00012ED5">
      <w:pPr>
        <w:rPr>
          <w:rFonts w:ascii="Tahoma" w:hAnsi="Tahoma" w:cs="Tahoma"/>
          <w:sz w:val="22"/>
          <w:szCs w:val="22"/>
          <w:lang w:val="en-US"/>
        </w:rPr>
      </w:pPr>
    </w:p>
    <w:sectPr w:rsidR="00920D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204C" w14:textId="77777777" w:rsidR="002F4C95" w:rsidRDefault="002F4C95" w:rsidP="008179DC">
      <w:r>
        <w:separator/>
      </w:r>
    </w:p>
  </w:endnote>
  <w:endnote w:type="continuationSeparator" w:id="0">
    <w:p w14:paraId="232E1C75" w14:textId="77777777" w:rsidR="002F4C95" w:rsidRDefault="002F4C95" w:rsidP="0081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Benguiat Gothic Std Book">
    <w:altName w:val="Nyala"/>
    <w:charset w:val="00"/>
    <w:family w:val="auto"/>
    <w:pitch w:val="variable"/>
    <w:sig w:usb0="00000003" w:usb1="00000000" w:usb2="00000000" w:usb3="00000000" w:csb0="00000001" w:csb1="00000000"/>
  </w:font>
  <w:font w:name="Helvetica 95 Black">
    <w:altName w:val="Helvetica 95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8D1D" w14:textId="77777777" w:rsidR="00933417" w:rsidRDefault="009334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506D" w14:textId="30F742B0" w:rsidR="009603F0" w:rsidRPr="006771FD" w:rsidRDefault="009603F0" w:rsidP="006771FD">
    <w:pPr>
      <w:pStyle w:val="Voettekst"/>
      <w:tabs>
        <w:tab w:val="clear" w:pos="4536"/>
        <w:tab w:val="clear" w:pos="9072"/>
        <w:tab w:val="left" w:pos="1843"/>
        <w:tab w:val="left" w:pos="1985"/>
        <w:tab w:val="left" w:pos="3828"/>
        <w:tab w:val="right" w:pos="4678"/>
        <w:tab w:val="left" w:pos="5954"/>
      </w:tabs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Kroonstraat </w:t>
    </w:r>
    <w:r w:rsidRPr="006771FD">
      <w:rPr>
        <w:color w:val="002060"/>
        <w:sz w:val="18"/>
        <w:szCs w:val="18"/>
      </w:rPr>
      <w:t>1</w:t>
    </w:r>
    <w:r w:rsidRPr="006771FD">
      <w:rPr>
        <w:color w:val="002060"/>
        <w:sz w:val="18"/>
        <w:szCs w:val="18"/>
      </w:rPr>
      <w:tab/>
    </w:r>
    <w:r w:rsidRPr="006771FD">
      <w:rPr>
        <w:color w:val="002060"/>
        <w:sz w:val="18"/>
        <w:szCs w:val="18"/>
      </w:rPr>
      <w:tab/>
    </w:r>
    <w:r w:rsidRPr="006771FD">
      <w:rPr>
        <w:b/>
        <w:color w:val="002060"/>
        <w:sz w:val="18"/>
        <w:szCs w:val="18"/>
      </w:rPr>
      <w:t>T</w:t>
    </w:r>
    <w:r w:rsidRPr="006771FD">
      <w:rPr>
        <w:color w:val="002060"/>
        <w:sz w:val="18"/>
        <w:szCs w:val="18"/>
      </w:rPr>
      <w:t xml:space="preserve"> +31 (0) </w:t>
    </w:r>
    <w:r w:rsidR="00933417">
      <w:rPr>
        <w:color w:val="002060"/>
        <w:sz w:val="18"/>
        <w:szCs w:val="18"/>
      </w:rPr>
      <w:t>76 220 10 05</w:t>
    </w:r>
    <w:r w:rsidRPr="006771FD">
      <w:rPr>
        <w:color w:val="002060"/>
        <w:sz w:val="18"/>
        <w:szCs w:val="18"/>
      </w:rPr>
      <w:tab/>
    </w:r>
    <w:proofErr w:type="spellStart"/>
    <w:r w:rsidRPr="006771FD">
      <w:rPr>
        <w:b/>
        <w:color w:val="002060"/>
        <w:sz w:val="18"/>
        <w:szCs w:val="18"/>
      </w:rPr>
      <w:t>CoC</w:t>
    </w:r>
    <w:proofErr w:type="spellEnd"/>
    <w:r w:rsidRPr="006771FD">
      <w:rPr>
        <w:b/>
        <w:color w:val="002060"/>
        <w:sz w:val="18"/>
        <w:szCs w:val="18"/>
      </w:rPr>
      <w:t xml:space="preserve">   </w:t>
    </w:r>
    <w:r w:rsidRPr="006771FD">
      <w:rPr>
        <w:color w:val="002060"/>
        <w:sz w:val="18"/>
        <w:szCs w:val="18"/>
      </w:rPr>
      <w:t>72163488</w:t>
    </w:r>
    <w:r w:rsidRPr="006771FD">
      <w:rPr>
        <w:color w:val="002060"/>
        <w:sz w:val="18"/>
        <w:szCs w:val="18"/>
      </w:rPr>
      <w:tab/>
    </w:r>
    <w:r w:rsidRPr="006771FD">
      <w:rPr>
        <w:b/>
        <w:color w:val="002060"/>
        <w:sz w:val="18"/>
        <w:szCs w:val="18"/>
      </w:rPr>
      <w:t>IBAN</w:t>
    </w:r>
    <w:r w:rsidRPr="006771FD">
      <w:rPr>
        <w:color w:val="002060"/>
        <w:sz w:val="18"/>
        <w:szCs w:val="18"/>
      </w:rPr>
      <w:t xml:space="preserve"> NL83ABNA 0</w:t>
    </w:r>
    <w:r>
      <w:rPr>
        <w:color w:val="002060"/>
        <w:sz w:val="18"/>
        <w:szCs w:val="18"/>
      </w:rPr>
      <w:t>8</w:t>
    </w:r>
    <w:r w:rsidRPr="006771FD">
      <w:rPr>
        <w:color w:val="002060"/>
        <w:sz w:val="18"/>
        <w:szCs w:val="18"/>
      </w:rPr>
      <w:t>26 6298 65</w:t>
    </w:r>
  </w:p>
  <w:p w14:paraId="60E82908" w14:textId="18C63A99" w:rsidR="009603F0" w:rsidRPr="00A70FAC" w:rsidRDefault="009603F0" w:rsidP="006771FD">
    <w:pPr>
      <w:pStyle w:val="Voettekst"/>
      <w:tabs>
        <w:tab w:val="clear" w:pos="4536"/>
        <w:tab w:val="clear" w:pos="9072"/>
        <w:tab w:val="center" w:pos="1843"/>
        <w:tab w:val="left" w:pos="1985"/>
        <w:tab w:val="left" w:pos="3828"/>
        <w:tab w:val="right" w:pos="4395"/>
        <w:tab w:val="left" w:pos="5245"/>
        <w:tab w:val="left" w:pos="5954"/>
      </w:tabs>
      <w:ind w:right="-567"/>
      <w:rPr>
        <w:color w:val="002060"/>
        <w:lang w:val="de-DE"/>
      </w:rPr>
    </w:pPr>
    <w:r w:rsidRPr="00A70FAC">
      <w:rPr>
        <w:color w:val="002060"/>
        <w:sz w:val="18"/>
        <w:szCs w:val="18"/>
        <w:lang w:val="de-DE"/>
      </w:rPr>
      <w:t>4879 AV Etten-Leur (NL</w:t>
    </w:r>
    <w:r w:rsidR="00933417">
      <w:rPr>
        <w:color w:val="002060"/>
        <w:sz w:val="18"/>
        <w:szCs w:val="18"/>
        <w:lang w:val="de-DE"/>
      </w:rPr>
      <w:t>)</w:t>
    </w:r>
    <w:r w:rsidRPr="00A70FAC">
      <w:rPr>
        <w:color w:val="002060"/>
        <w:sz w:val="18"/>
        <w:szCs w:val="18"/>
        <w:lang w:val="de-DE"/>
      </w:rPr>
      <w:tab/>
    </w:r>
    <w:r w:rsidRPr="00A70FAC">
      <w:rPr>
        <w:color w:val="002060"/>
        <w:sz w:val="18"/>
        <w:szCs w:val="18"/>
        <w:lang w:val="de-DE"/>
      </w:rPr>
      <w:tab/>
    </w:r>
    <w:r w:rsidRPr="00A70FAC">
      <w:rPr>
        <w:b/>
        <w:color w:val="002060"/>
        <w:sz w:val="18"/>
        <w:szCs w:val="18"/>
        <w:lang w:val="de-DE"/>
      </w:rPr>
      <w:t>E</w:t>
    </w:r>
    <w:r w:rsidRPr="00A70FAC">
      <w:rPr>
        <w:color w:val="002060"/>
        <w:sz w:val="18"/>
        <w:szCs w:val="18"/>
        <w:lang w:val="de-DE"/>
      </w:rPr>
      <w:t xml:space="preserve"> </w:t>
    </w:r>
    <w:hyperlink r:id="rId1" w:history="1">
      <w:r w:rsidRPr="00A70FAC">
        <w:rPr>
          <w:rStyle w:val="Hyperlink"/>
          <w:color w:val="002060"/>
          <w:sz w:val="18"/>
          <w:szCs w:val="18"/>
          <w:u w:val="none"/>
          <w:lang w:val="de-DE"/>
        </w:rPr>
        <w:t>info@foundiz.nl</w:t>
      </w:r>
    </w:hyperlink>
    <w:r w:rsidRPr="00A70FAC">
      <w:rPr>
        <w:color w:val="002060"/>
        <w:sz w:val="18"/>
        <w:szCs w:val="18"/>
        <w:lang w:val="de-DE"/>
      </w:rPr>
      <w:tab/>
    </w:r>
    <w:r w:rsidRPr="00A70FAC">
      <w:rPr>
        <w:color w:val="002060"/>
        <w:sz w:val="18"/>
        <w:szCs w:val="18"/>
        <w:lang w:val="de-DE"/>
      </w:rPr>
      <w:tab/>
    </w:r>
    <w:proofErr w:type="gramStart"/>
    <w:r w:rsidRPr="00A70FAC">
      <w:rPr>
        <w:b/>
        <w:color w:val="002060"/>
        <w:sz w:val="18"/>
        <w:szCs w:val="18"/>
        <w:lang w:val="de-DE"/>
      </w:rPr>
      <w:t>VAT</w:t>
    </w:r>
    <w:r w:rsidRPr="00A70FAC">
      <w:rPr>
        <w:color w:val="002060"/>
        <w:sz w:val="18"/>
        <w:szCs w:val="18"/>
        <w:lang w:val="de-DE"/>
      </w:rPr>
      <w:t xml:space="preserve">  NL</w:t>
    </w:r>
    <w:proofErr w:type="gramEnd"/>
    <w:r w:rsidRPr="00A70FAC">
      <w:rPr>
        <w:color w:val="002060"/>
        <w:sz w:val="18"/>
        <w:szCs w:val="18"/>
        <w:lang w:val="de-DE"/>
      </w:rPr>
      <w:t>859011148B01</w:t>
    </w:r>
    <w:r w:rsidRPr="00A70FAC">
      <w:rPr>
        <w:color w:val="002060"/>
        <w:sz w:val="18"/>
        <w:szCs w:val="18"/>
        <w:lang w:val="de-DE"/>
      </w:rPr>
      <w:tab/>
    </w:r>
    <w:r w:rsidRPr="00A70FAC">
      <w:rPr>
        <w:b/>
        <w:color w:val="002060"/>
        <w:sz w:val="18"/>
        <w:szCs w:val="18"/>
        <w:lang w:val="de-DE"/>
      </w:rPr>
      <w:t>BIC</w:t>
    </w:r>
    <w:r w:rsidRPr="00A70FAC">
      <w:rPr>
        <w:color w:val="002060"/>
        <w:sz w:val="18"/>
        <w:szCs w:val="18"/>
        <w:lang w:val="de-DE"/>
      </w:rPr>
      <w:t xml:space="preserve"> ABNANL2A</w:t>
    </w:r>
    <w:r w:rsidRPr="00A70FAC">
      <w:rPr>
        <w:color w:val="002060"/>
        <w:sz w:val="18"/>
        <w:szCs w:val="18"/>
        <w:lang w:val="de-DE"/>
      </w:rPr>
      <w:tab/>
    </w:r>
    <w:r w:rsidRPr="00A70FAC">
      <w:rPr>
        <w:color w:val="002060"/>
        <w:sz w:val="18"/>
        <w:szCs w:val="18"/>
        <w:lang w:val="de-DE"/>
      </w:rPr>
      <w:tab/>
      <w:t xml:space="preserve">    </w:t>
    </w:r>
    <w:r w:rsidRPr="00A70FAC">
      <w:rPr>
        <w:rFonts w:ascii="Arial Rounded MT Bold" w:hAnsi="Arial Rounded MT Bold"/>
        <w:b/>
        <w:color w:val="002060"/>
        <w:sz w:val="22"/>
        <w:szCs w:val="22"/>
        <w:lang w:val="de-DE"/>
      </w:rPr>
      <w:t>www.foundiz.nl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442F" w14:textId="77777777" w:rsidR="00933417" w:rsidRDefault="009334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E69D" w14:textId="77777777" w:rsidR="002F4C95" w:rsidRDefault="002F4C95" w:rsidP="008179DC">
      <w:r>
        <w:separator/>
      </w:r>
    </w:p>
  </w:footnote>
  <w:footnote w:type="continuationSeparator" w:id="0">
    <w:p w14:paraId="6FA80588" w14:textId="77777777" w:rsidR="002F4C95" w:rsidRDefault="002F4C95" w:rsidP="0081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2C86" w14:textId="77777777" w:rsidR="00933417" w:rsidRDefault="009334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D724" w14:textId="3C403EE0" w:rsidR="009603F0" w:rsidRDefault="009603F0" w:rsidP="007F6009">
    <w:pPr>
      <w:pStyle w:val="Koptekst"/>
      <w:ind w:hanging="142"/>
    </w:pPr>
    <w:r>
      <w:rPr>
        <w:noProof/>
      </w:rPr>
      <w:drawing>
        <wp:inline distT="0" distB="0" distL="0" distR="0" wp14:anchorId="07B8D8F1" wp14:editId="4913416A">
          <wp:extent cx="2084832" cy="1042416"/>
          <wp:effectExtent l="0" t="0" r="0" b="0"/>
          <wp:docPr id="4" name="Afbeelding 4" descr="Afbeelding met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GB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C6C3" w14:textId="77777777" w:rsidR="00933417" w:rsidRDefault="009334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E69"/>
    <w:multiLevelType w:val="hybridMultilevel"/>
    <w:tmpl w:val="603C56B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F4"/>
    <w:multiLevelType w:val="hybridMultilevel"/>
    <w:tmpl w:val="E3C23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870"/>
    <w:multiLevelType w:val="hybridMultilevel"/>
    <w:tmpl w:val="5C42E8CE"/>
    <w:lvl w:ilvl="0" w:tplc="55E6EF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4C04"/>
    <w:multiLevelType w:val="hybridMultilevel"/>
    <w:tmpl w:val="D29E8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7399B"/>
    <w:multiLevelType w:val="hybridMultilevel"/>
    <w:tmpl w:val="7DBAE76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3528A"/>
    <w:multiLevelType w:val="hybridMultilevel"/>
    <w:tmpl w:val="6B0AC830"/>
    <w:lvl w:ilvl="0" w:tplc="93AA8B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7CD"/>
    <w:multiLevelType w:val="hybridMultilevel"/>
    <w:tmpl w:val="297007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23B"/>
    <w:multiLevelType w:val="hybridMultilevel"/>
    <w:tmpl w:val="150CE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34003"/>
    <w:multiLevelType w:val="hybridMultilevel"/>
    <w:tmpl w:val="992E1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249D7"/>
    <w:multiLevelType w:val="hybridMultilevel"/>
    <w:tmpl w:val="226026F6"/>
    <w:lvl w:ilvl="0" w:tplc="EC96F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B54A0"/>
    <w:multiLevelType w:val="hybridMultilevel"/>
    <w:tmpl w:val="49383A52"/>
    <w:lvl w:ilvl="0" w:tplc="75B887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548C"/>
    <w:multiLevelType w:val="hybridMultilevel"/>
    <w:tmpl w:val="26A4D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111BA"/>
    <w:multiLevelType w:val="hybridMultilevel"/>
    <w:tmpl w:val="BF56B89E"/>
    <w:lvl w:ilvl="0" w:tplc="5932520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F1FA2"/>
    <w:multiLevelType w:val="hybridMultilevel"/>
    <w:tmpl w:val="B09E521A"/>
    <w:lvl w:ilvl="0" w:tplc="1E10B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4AC8"/>
    <w:multiLevelType w:val="hybridMultilevel"/>
    <w:tmpl w:val="868E9B06"/>
    <w:lvl w:ilvl="0" w:tplc="39200B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0352"/>
    <w:multiLevelType w:val="hybridMultilevel"/>
    <w:tmpl w:val="48C651FA"/>
    <w:lvl w:ilvl="0" w:tplc="2690E81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3FDD"/>
    <w:multiLevelType w:val="hybridMultilevel"/>
    <w:tmpl w:val="5DE80BF6"/>
    <w:lvl w:ilvl="0" w:tplc="32569DF6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8A9"/>
    <w:multiLevelType w:val="hybridMultilevel"/>
    <w:tmpl w:val="5A340F26"/>
    <w:lvl w:ilvl="0" w:tplc="815E5E7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1AEC"/>
    <w:multiLevelType w:val="hybridMultilevel"/>
    <w:tmpl w:val="4DD8E61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2607"/>
    <w:multiLevelType w:val="hybridMultilevel"/>
    <w:tmpl w:val="0D0CD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E084F"/>
    <w:multiLevelType w:val="hybridMultilevel"/>
    <w:tmpl w:val="445293D8"/>
    <w:lvl w:ilvl="0" w:tplc="6D6C5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44688"/>
    <w:multiLevelType w:val="hybridMultilevel"/>
    <w:tmpl w:val="EBC0A5AC"/>
    <w:lvl w:ilvl="0" w:tplc="50FAF1B2">
      <w:start w:val="4879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34AD9"/>
    <w:multiLevelType w:val="hybridMultilevel"/>
    <w:tmpl w:val="692A0052"/>
    <w:lvl w:ilvl="0" w:tplc="E2F0917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C5BE7"/>
    <w:multiLevelType w:val="hybridMultilevel"/>
    <w:tmpl w:val="C1EAB830"/>
    <w:lvl w:ilvl="0" w:tplc="1A00CE60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928D4"/>
    <w:multiLevelType w:val="hybridMultilevel"/>
    <w:tmpl w:val="62F49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84953">
    <w:abstractNumId w:val="20"/>
  </w:num>
  <w:num w:numId="2" w16cid:durableId="1072239730">
    <w:abstractNumId w:val="1"/>
  </w:num>
  <w:num w:numId="3" w16cid:durableId="799693816">
    <w:abstractNumId w:val="11"/>
  </w:num>
  <w:num w:numId="4" w16cid:durableId="1028946197">
    <w:abstractNumId w:val="13"/>
  </w:num>
  <w:num w:numId="5" w16cid:durableId="92018234">
    <w:abstractNumId w:val="23"/>
  </w:num>
  <w:num w:numId="6" w16cid:durableId="389546505">
    <w:abstractNumId w:val="2"/>
  </w:num>
  <w:num w:numId="7" w16cid:durableId="534276503">
    <w:abstractNumId w:val="10"/>
  </w:num>
  <w:num w:numId="8" w16cid:durableId="1252545014">
    <w:abstractNumId w:val="19"/>
  </w:num>
  <w:num w:numId="9" w16cid:durableId="1448498837">
    <w:abstractNumId w:val="0"/>
  </w:num>
  <w:num w:numId="10" w16cid:durableId="1083994663">
    <w:abstractNumId w:val="4"/>
  </w:num>
  <w:num w:numId="11" w16cid:durableId="138303462">
    <w:abstractNumId w:val="6"/>
  </w:num>
  <w:num w:numId="12" w16cid:durableId="553859041">
    <w:abstractNumId w:val="16"/>
  </w:num>
  <w:num w:numId="13" w16cid:durableId="1730809433">
    <w:abstractNumId w:val="15"/>
  </w:num>
  <w:num w:numId="14" w16cid:durableId="1337415066">
    <w:abstractNumId w:val="22"/>
  </w:num>
  <w:num w:numId="15" w16cid:durableId="891500177">
    <w:abstractNumId w:val="24"/>
  </w:num>
  <w:num w:numId="16" w16cid:durableId="553739347">
    <w:abstractNumId w:val="8"/>
  </w:num>
  <w:num w:numId="17" w16cid:durableId="1363169086">
    <w:abstractNumId w:val="5"/>
  </w:num>
  <w:num w:numId="18" w16cid:durableId="2122213854">
    <w:abstractNumId w:val="9"/>
  </w:num>
  <w:num w:numId="19" w16cid:durableId="1044020457">
    <w:abstractNumId w:val="14"/>
  </w:num>
  <w:num w:numId="20" w16cid:durableId="973489534">
    <w:abstractNumId w:val="21"/>
  </w:num>
  <w:num w:numId="21" w16cid:durableId="1719549128">
    <w:abstractNumId w:val="17"/>
  </w:num>
  <w:num w:numId="22" w16cid:durableId="289480144">
    <w:abstractNumId w:val="7"/>
  </w:num>
  <w:num w:numId="23" w16cid:durableId="1552618420">
    <w:abstractNumId w:val="3"/>
  </w:num>
  <w:num w:numId="24" w16cid:durableId="529416100">
    <w:abstractNumId w:val="12"/>
  </w:num>
  <w:num w:numId="25" w16cid:durableId="400061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C3"/>
    <w:rsid w:val="0000041E"/>
    <w:rsid w:val="000054EE"/>
    <w:rsid w:val="00012A28"/>
    <w:rsid w:val="00012ED5"/>
    <w:rsid w:val="000144A4"/>
    <w:rsid w:val="00015040"/>
    <w:rsid w:val="000245E7"/>
    <w:rsid w:val="00045656"/>
    <w:rsid w:val="0005138E"/>
    <w:rsid w:val="00055C10"/>
    <w:rsid w:val="00070F38"/>
    <w:rsid w:val="00076350"/>
    <w:rsid w:val="000816DA"/>
    <w:rsid w:val="000857C4"/>
    <w:rsid w:val="0009181E"/>
    <w:rsid w:val="00097459"/>
    <w:rsid w:val="000A0B33"/>
    <w:rsid w:val="000A540D"/>
    <w:rsid w:val="000B13AD"/>
    <w:rsid w:val="000C1D84"/>
    <w:rsid w:val="000C2F1A"/>
    <w:rsid w:val="000E3989"/>
    <w:rsid w:val="000E3A72"/>
    <w:rsid w:val="000E5F24"/>
    <w:rsid w:val="000F1517"/>
    <w:rsid w:val="000F6189"/>
    <w:rsid w:val="000F6334"/>
    <w:rsid w:val="00124016"/>
    <w:rsid w:val="00130149"/>
    <w:rsid w:val="00137C61"/>
    <w:rsid w:val="00147F6A"/>
    <w:rsid w:val="00151A22"/>
    <w:rsid w:val="00190751"/>
    <w:rsid w:val="00192B0F"/>
    <w:rsid w:val="001A201B"/>
    <w:rsid w:val="001A6B18"/>
    <w:rsid w:val="001C2BB6"/>
    <w:rsid w:val="001D5863"/>
    <w:rsid w:val="001E0E10"/>
    <w:rsid w:val="001E1880"/>
    <w:rsid w:val="001E34C2"/>
    <w:rsid w:val="00200497"/>
    <w:rsid w:val="002139A3"/>
    <w:rsid w:val="00213BF0"/>
    <w:rsid w:val="00215428"/>
    <w:rsid w:val="002209F5"/>
    <w:rsid w:val="00222AFD"/>
    <w:rsid w:val="002277AD"/>
    <w:rsid w:val="00227FEC"/>
    <w:rsid w:val="00241C0B"/>
    <w:rsid w:val="002475D4"/>
    <w:rsid w:val="0025474B"/>
    <w:rsid w:val="00255DCE"/>
    <w:rsid w:val="00257864"/>
    <w:rsid w:val="00263662"/>
    <w:rsid w:val="00274930"/>
    <w:rsid w:val="00287EFF"/>
    <w:rsid w:val="0029280A"/>
    <w:rsid w:val="002A269F"/>
    <w:rsid w:val="002A5BC7"/>
    <w:rsid w:val="002A7168"/>
    <w:rsid w:val="002D0AAD"/>
    <w:rsid w:val="002E72EA"/>
    <w:rsid w:val="002F4C95"/>
    <w:rsid w:val="00300EAA"/>
    <w:rsid w:val="003027CD"/>
    <w:rsid w:val="003029DF"/>
    <w:rsid w:val="00310E4B"/>
    <w:rsid w:val="003122BE"/>
    <w:rsid w:val="00382291"/>
    <w:rsid w:val="003822C9"/>
    <w:rsid w:val="00396615"/>
    <w:rsid w:val="003B1F1B"/>
    <w:rsid w:val="003B5C0D"/>
    <w:rsid w:val="003D360F"/>
    <w:rsid w:val="003D49D5"/>
    <w:rsid w:val="00403A90"/>
    <w:rsid w:val="0040712F"/>
    <w:rsid w:val="004116C0"/>
    <w:rsid w:val="00417F0C"/>
    <w:rsid w:val="00417F0F"/>
    <w:rsid w:val="00420D72"/>
    <w:rsid w:val="004268E1"/>
    <w:rsid w:val="00452153"/>
    <w:rsid w:val="00453BCE"/>
    <w:rsid w:val="00460992"/>
    <w:rsid w:val="00472440"/>
    <w:rsid w:val="00492C0F"/>
    <w:rsid w:val="00492C54"/>
    <w:rsid w:val="004954B0"/>
    <w:rsid w:val="00497024"/>
    <w:rsid w:val="004A1307"/>
    <w:rsid w:val="004A51E8"/>
    <w:rsid w:val="004A7B92"/>
    <w:rsid w:val="004D79CB"/>
    <w:rsid w:val="004E0F15"/>
    <w:rsid w:val="004E175E"/>
    <w:rsid w:val="004E794E"/>
    <w:rsid w:val="004F23BC"/>
    <w:rsid w:val="004F6957"/>
    <w:rsid w:val="005055F8"/>
    <w:rsid w:val="00517ED6"/>
    <w:rsid w:val="00520C93"/>
    <w:rsid w:val="0053161E"/>
    <w:rsid w:val="00531A8A"/>
    <w:rsid w:val="00533EBA"/>
    <w:rsid w:val="00552779"/>
    <w:rsid w:val="005866EC"/>
    <w:rsid w:val="005946FC"/>
    <w:rsid w:val="005A1663"/>
    <w:rsid w:val="005A2045"/>
    <w:rsid w:val="005B4E4B"/>
    <w:rsid w:val="005C1C5E"/>
    <w:rsid w:val="005C3B64"/>
    <w:rsid w:val="005C5CE3"/>
    <w:rsid w:val="005C7BC3"/>
    <w:rsid w:val="005D0E86"/>
    <w:rsid w:val="005D570F"/>
    <w:rsid w:val="005D66C8"/>
    <w:rsid w:val="005E190F"/>
    <w:rsid w:val="005E3D0C"/>
    <w:rsid w:val="005E630D"/>
    <w:rsid w:val="005F65DF"/>
    <w:rsid w:val="00605112"/>
    <w:rsid w:val="006068EA"/>
    <w:rsid w:val="00610632"/>
    <w:rsid w:val="00623D56"/>
    <w:rsid w:val="00641263"/>
    <w:rsid w:val="00647D13"/>
    <w:rsid w:val="00650C5F"/>
    <w:rsid w:val="00652C96"/>
    <w:rsid w:val="0065392C"/>
    <w:rsid w:val="00660233"/>
    <w:rsid w:val="006732DA"/>
    <w:rsid w:val="006771FD"/>
    <w:rsid w:val="0067744C"/>
    <w:rsid w:val="00677F46"/>
    <w:rsid w:val="0068466C"/>
    <w:rsid w:val="006B2969"/>
    <w:rsid w:val="006B30F4"/>
    <w:rsid w:val="006B3C62"/>
    <w:rsid w:val="006B535B"/>
    <w:rsid w:val="006B74B3"/>
    <w:rsid w:val="006C7C84"/>
    <w:rsid w:val="006D27B6"/>
    <w:rsid w:val="006E2E62"/>
    <w:rsid w:val="006E4186"/>
    <w:rsid w:val="006F02E9"/>
    <w:rsid w:val="006F20FB"/>
    <w:rsid w:val="006F662C"/>
    <w:rsid w:val="0070102F"/>
    <w:rsid w:val="00710BDE"/>
    <w:rsid w:val="0072473B"/>
    <w:rsid w:val="00733D0F"/>
    <w:rsid w:val="00750AAE"/>
    <w:rsid w:val="0075106B"/>
    <w:rsid w:val="007632AC"/>
    <w:rsid w:val="00785CF9"/>
    <w:rsid w:val="00787323"/>
    <w:rsid w:val="00793323"/>
    <w:rsid w:val="007A6F80"/>
    <w:rsid w:val="007B1821"/>
    <w:rsid w:val="007B5ADE"/>
    <w:rsid w:val="007B5C02"/>
    <w:rsid w:val="007C1A77"/>
    <w:rsid w:val="007C6F18"/>
    <w:rsid w:val="007E28A9"/>
    <w:rsid w:val="007F21BD"/>
    <w:rsid w:val="007F6009"/>
    <w:rsid w:val="00801529"/>
    <w:rsid w:val="008128D2"/>
    <w:rsid w:val="00814456"/>
    <w:rsid w:val="008179DC"/>
    <w:rsid w:val="008222EE"/>
    <w:rsid w:val="00854465"/>
    <w:rsid w:val="00856764"/>
    <w:rsid w:val="00857D6E"/>
    <w:rsid w:val="008623FB"/>
    <w:rsid w:val="008713C9"/>
    <w:rsid w:val="00872156"/>
    <w:rsid w:val="00893B85"/>
    <w:rsid w:val="008A0640"/>
    <w:rsid w:val="008B4B02"/>
    <w:rsid w:val="008C033D"/>
    <w:rsid w:val="008D07C0"/>
    <w:rsid w:val="008D5F0E"/>
    <w:rsid w:val="008D75D4"/>
    <w:rsid w:val="00907016"/>
    <w:rsid w:val="00920D7D"/>
    <w:rsid w:val="009225D0"/>
    <w:rsid w:val="00925DE6"/>
    <w:rsid w:val="00926ED2"/>
    <w:rsid w:val="00933417"/>
    <w:rsid w:val="00944800"/>
    <w:rsid w:val="009465F8"/>
    <w:rsid w:val="009600E9"/>
    <w:rsid w:val="009603F0"/>
    <w:rsid w:val="0098015D"/>
    <w:rsid w:val="00993A80"/>
    <w:rsid w:val="009C3125"/>
    <w:rsid w:val="009D19B7"/>
    <w:rsid w:val="009E40D4"/>
    <w:rsid w:val="009E453E"/>
    <w:rsid w:val="009E4944"/>
    <w:rsid w:val="009E5F12"/>
    <w:rsid w:val="009E663D"/>
    <w:rsid w:val="009F0DAB"/>
    <w:rsid w:val="00A0567A"/>
    <w:rsid w:val="00A0727A"/>
    <w:rsid w:val="00A073EB"/>
    <w:rsid w:val="00A13545"/>
    <w:rsid w:val="00A216A6"/>
    <w:rsid w:val="00A239F8"/>
    <w:rsid w:val="00A30D4D"/>
    <w:rsid w:val="00A32B51"/>
    <w:rsid w:val="00A365AE"/>
    <w:rsid w:val="00A46E60"/>
    <w:rsid w:val="00A62E77"/>
    <w:rsid w:val="00A66CAB"/>
    <w:rsid w:val="00A670BB"/>
    <w:rsid w:val="00A707E1"/>
    <w:rsid w:val="00A70FAC"/>
    <w:rsid w:val="00A7453E"/>
    <w:rsid w:val="00A87615"/>
    <w:rsid w:val="00A93F7F"/>
    <w:rsid w:val="00A9634B"/>
    <w:rsid w:val="00A96880"/>
    <w:rsid w:val="00AA2581"/>
    <w:rsid w:val="00AB068A"/>
    <w:rsid w:val="00AB3F87"/>
    <w:rsid w:val="00AC1B26"/>
    <w:rsid w:val="00AD1CCB"/>
    <w:rsid w:val="00AD417D"/>
    <w:rsid w:val="00AD4695"/>
    <w:rsid w:val="00AE114B"/>
    <w:rsid w:val="00AF64E8"/>
    <w:rsid w:val="00B000D5"/>
    <w:rsid w:val="00B12757"/>
    <w:rsid w:val="00B14330"/>
    <w:rsid w:val="00B15B50"/>
    <w:rsid w:val="00B21130"/>
    <w:rsid w:val="00B24B1B"/>
    <w:rsid w:val="00B50136"/>
    <w:rsid w:val="00B51EE9"/>
    <w:rsid w:val="00B53CB6"/>
    <w:rsid w:val="00B73E9C"/>
    <w:rsid w:val="00B8364C"/>
    <w:rsid w:val="00B93E3A"/>
    <w:rsid w:val="00B94D8A"/>
    <w:rsid w:val="00B95485"/>
    <w:rsid w:val="00BA20B6"/>
    <w:rsid w:val="00BA30CC"/>
    <w:rsid w:val="00BA7C53"/>
    <w:rsid w:val="00BB2919"/>
    <w:rsid w:val="00BB4136"/>
    <w:rsid w:val="00BC2666"/>
    <w:rsid w:val="00BD6C1B"/>
    <w:rsid w:val="00BE0013"/>
    <w:rsid w:val="00BE5339"/>
    <w:rsid w:val="00BF108B"/>
    <w:rsid w:val="00BF4737"/>
    <w:rsid w:val="00C21073"/>
    <w:rsid w:val="00C2303D"/>
    <w:rsid w:val="00C372FA"/>
    <w:rsid w:val="00C40833"/>
    <w:rsid w:val="00C41FE0"/>
    <w:rsid w:val="00C430AA"/>
    <w:rsid w:val="00C6097C"/>
    <w:rsid w:val="00C63A0B"/>
    <w:rsid w:val="00C70392"/>
    <w:rsid w:val="00C723CD"/>
    <w:rsid w:val="00C73330"/>
    <w:rsid w:val="00C73B6C"/>
    <w:rsid w:val="00C777FE"/>
    <w:rsid w:val="00C80FB9"/>
    <w:rsid w:val="00C856AF"/>
    <w:rsid w:val="00C9528D"/>
    <w:rsid w:val="00CA40E0"/>
    <w:rsid w:val="00CA5787"/>
    <w:rsid w:val="00CA65A4"/>
    <w:rsid w:val="00CB2219"/>
    <w:rsid w:val="00CB5B33"/>
    <w:rsid w:val="00CC4033"/>
    <w:rsid w:val="00CC6DDE"/>
    <w:rsid w:val="00CD4E5B"/>
    <w:rsid w:val="00CE1220"/>
    <w:rsid w:val="00CE3855"/>
    <w:rsid w:val="00D15DCA"/>
    <w:rsid w:val="00D160DE"/>
    <w:rsid w:val="00D22548"/>
    <w:rsid w:val="00D3040D"/>
    <w:rsid w:val="00D4211B"/>
    <w:rsid w:val="00D5324E"/>
    <w:rsid w:val="00D740C9"/>
    <w:rsid w:val="00D76092"/>
    <w:rsid w:val="00D77262"/>
    <w:rsid w:val="00D9149B"/>
    <w:rsid w:val="00DA12DE"/>
    <w:rsid w:val="00DA3878"/>
    <w:rsid w:val="00DA4AC1"/>
    <w:rsid w:val="00DB1298"/>
    <w:rsid w:val="00DB4983"/>
    <w:rsid w:val="00DC6C67"/>
    <w:rsid w:val="00DD23C9"/>
    <w:rsid w:val="00DD7FD9"/>
    <w:rsid w:val="00DE1BC3"/>
    <w:rsid w:val="00DE39A6"/>
    <w:rsid w:val="00DE4392"/>
    <w:rsid w:val="00DE4B8F"/>
    <w:rsid w:val="00DF1D0C"/>
    <w:rsid w:val="00DF1DD9"/>
    <w:rsid w:val="00E05773"/>
    <w:rsid w:val="00E11963"/>
    <w:rsid w:val="00E17C2D"/>
    <w:rsid w:val="00E30F59"/>
    <w:rsid w:val="00E36D4C"/>
    <w:rsid w:val="00E416C6"/>
    <w:rsid w:val="00E57AE9"/>
    <w:rsid w:val="00E73179"/>
    <w:rsid w:val="00EA09C6"/>
    <w:rsid w:val="00EA3869"/>
    <w:rsid w:val="00EA4BF3"/>
    <w:rsid w:val="00EA5022"/>
    <w:rsid w:val="00EA6061"/>
    <w:rsid w:val="00EA71FF"/>
    <w:rsid w:val="00EB4002"/>
    <w:rsid w:val="00EC5584"/>
    <w:rsid w:val="00ED1BD8"/>
    <w:rsid w:val="00ED64EE"/>
    <w:rsid w:val="00EE153F"/>
    <w:rsid w:val="00EE39CF"/>
    <w:rsid w:val="00EE3BA6"/>
    <w:rsid w:val="00EF70D9"/>
    <w:rsid w:val="00F14CA6"/>
    <w:rsid w:val="00F166F8"/>
    <w:rsid w:val="00F255CE"/>
    <w:rsid w:val="00F30682"/>
    <w:rsid w:val="00F40B52"/>
    <w:rsid w:val="00F505C0"/>
    <w:rsid w:val="00F72328"/>
    <w:rsid w:val="00F81696"/>
    <w:rsid w:val="00FA4945"/>
    <w:rsid w:val="00FB3C65"/>
    <w:rsid w:val="00FB5D5E"/>
    <w:rsid w:val="00FC788B"/>
    <w:rsid w:val="00FE1368"/>
    <w:rsid w:val="00FE2574"/>
    <w:rsid w:val="00FF5D5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CC00"/>
  <w15:docId w15:val="{95B0BA32-D75F-49E5-8C08-EC302B6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7C53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79D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79D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17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9DC"/>
  </w:style>
  <w:style w:type="paragraph" w:styleId="Voettekst">
    <w:name w:val="footer"/>
    <w:basedOn w:val="Standaard"/>
    <w:link w:val="VoettekstChar"/>
    <w:uiPriority w:val="99"/>
    <w:unhideWhenUsed/>
    <w:rsid w:val="00817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79DC"/>
  </w:style>
  <w:style w:type="character" w:styleId="Hyperlink">
    <w:name w:val="Hyperlink"/>
    <w:basedOn w:val="Standaardalinea-lettertype"/>
    <w:uiPriority w:val="99"/>
    <w:unhideWhenUsed/>
    <w:rsid w:val="008179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179DC"/>
    <w:rPr>
      <w:color w:val="605E5C"/>
      <w:shd w:val="clear" w:color="auto" w:fill="E1DFDD"/>
    </w:rPr>
  </w:style>
  <w:style w:type="paragraph" w:customStyle="1" w:styleId="Normaal">
    <w:name w:val="Normaal"/>
    <w:qFormat/>
    <w:rsid w:val="00A073EB"/>
    <w:pPr>
      <w:spacing w:after="200" w:line="276" w:lineRule="auto"/>
    </w:pPr>
    <w:rPr>
      <w:rFonts w:ascii="ITC Benguiat Gothic Std Book" w:eastAsia="Calibri" w:hAnsi="ITC Benguiat Gothic Std Book" w:cs="Times New Roman"/>
      <w:sz w:val="18"/>
    </w:rPr>
  </w:style>
  <w:style w:type="paragraph" w:styleId="Lijstalinea">
    <w:name w:val="List Paragraph"/>
    <w:basedOn w:val="Standaard"/>
    <w:uiPriority w:val="34"/>
    <w:qFormat/>
    <w:rsid w:val="00A46E60"/>
    <w:pPr>
      <w:ind w:left="720"/>
      <w:contextualSpacing/>
    </w:p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0727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70FAC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customStyle="1" w:styleId="Pa0">
    <w:name w:val="Pa0"/>
    <w:basedOn w:val="Standaard"/>
    <w:next w:val="Standaard"/>
    <w:uiPriority w:val="99"/>
    <w:rsid w:val="00012ED5"/>
    <w:pPr>
      <w:autoSpaceDE w:val="0"/>
      <w:autoSpaceDN w:val="0"/>
      <w:adjustRightInd w:val="0"/>
      <w:spacing w:line="241" w:lineRule="atLeast"/>
    </w:pPr>
    <w:rPr>
      <w:rFonts w:ascii="Helvetica 95 Black" w:eastAsiaTheme="minorHAnsi" w:hAnsi="Helvetica 95 Black"/>
      <w:lang w:eastAsia="en-US"/>
    </w:rPr>
  </w:style>
  <w:style w:type="character" w:customStyle="1" w:styleId="A1">
    <w:name w:val="A1"/>
    <w:uiPriority w:val="99"/>
    <w:rsid w:val="00012ED5"/>
    <w:rPr>
      <w:rFonts w:cs="Helvetica 95 Black"/>
      <w:color w:val="000000"/>
      <w:sz w:val="28"/>
      <w:szCs w:val="28"/>
    </w:rPr>
  </w:style>
  <w:style w:type="paragraph" w:customStyle="1" w:styleId="Pa1">
    <w:name w:val="Pa1"/>
    <w:basedOn w:val="Standaard"/>
    <w:next w:val="Standaard"/>
    <w:uiPriority w:val="99"/>
    <w:rsid w:val="00012ED5"/>
    <w:pPr>
      <w:autoSpaceDE w:val="0"/>
      <w:autoSpaceDN w:val="0"/>
      <w:adjustRightInd w:val="0"/>
      <w:spacing w:line="241" w:lineRule="atLeast"/>
    </w:pPr>
    <w:rPr>
      <w:rFonts w:ascii="Helvetica 95 Black" w:eastAsiaTheme="minorHAnsi" w:hAnsi="Helvetica 95 Black"/>
      <w:lang w:eastAsia="en-US"/>
    </w:rPr>
  </w:style>
  <w:style w:type="character" w:customStyle="1" w:styleId="A8">
    <w:name w:val="A8"/>
    <w:uiPriority w:val="99"/>
    <w:rsid w:val="00012ED5"/>
    <w:rPr>
      <w:rFonts w:ascii="Helvetica 55 Roman" w:hAnsi="Helvetica 55 Roman" w:cs="Helvetica 55 Roman"/>
      <w:b/>
      <w:bCs/>
      <w:color w:val="000000"/>
      <w:sz w:val="16"/>
      <w:szCs w:val="16"/>
    </w:rPr>
  </w:style>
  <w:style w:type="paragraph" w:customStyle="1" w:styleId="Pa7">
    <w:name w:val="Pa7"/>
    <w:basedOn w:val="Standaard"/>
    <w:next w:val="Standaard"/>
    <w:uiPriority w:val="99"/>
    <w:rsid w:val="00012ED5"/>
    <w:pPr>
      <w:autoSpaceDE w:val="0"/>
      <w:autoSpaceDN w:val="0"/>
      <w:adjustRightInd w:val="0"/>
      <w:spacing w:line="241" w:lineRule="atLeast"/>
    </w:pPr>
    <w:rPr>
      <w:rFonts w:ascii="Helvetica 95 Black" w:eastAsiaTheme="minorHAnsi" w:hAnsi="Helvetica 95 Black"/>
      <w:lang w:eastAsia="en-US"/>
    </w:rPr>
  </w:style>
  <w:style w:type="character" w:customStyle="1" w:styleId="A5">
    <w:name w:val="A5"/>
    <w:uiPriority w:val="99"/>
    <w:rsid w:val="00012ED5"/>
    <w:rPr>
      <w:rFonts w:ascii="Helvetica 55 Roman" w:hAnsi="Helvetica 55 Roman" w:cs="Helvetica 55 Roman"/>
      <w:i/>
      <w:iCs/>
      <w:color w:val="000000"/>
      <w:sz w:val="16"/>
      <w:szCs w:val="16"/>
    </w:rPr>
  </w:style>
  <w:style w:type="paragraph" w:customStyle="1" w:styleId="Pa8">
    <w:name w:val="Pa8"/>
    <w:basedOn w:val="Standaard"/>
    <w:next w:val="Standaard"/>
    <w:uiPriority w:val="99"/>
    <w:rsid w:val="00012ED5"/>
    <w:pPr>
      <w:autoSpaceDE w:val="0"/>
      <w:autoSpaceDN w:val="0"/>
      <w:adjustRightInd w:val="0"/>
      <w:spacing w:line="241" w:lineRule="atLeast"/>
    </w:pPr>
    <w:rPr>
      <w:rFonts w:ascii="Helvetica 95 Black" w:eastAsiaTheme="minorHAnsi" w:hAnsi="Helvetica 95 Black"/>
      <w:lang w:eastAsia="en-US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BE001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54B0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3A0B"/>
    <w:rPr>
      <w:color w:val="605E5C"/>
      <w:shd w:val="clear" w:color="auto" w:fill="E1DFDD"/>
    </w:rPr>
  </w:style>
  <w:style w:type="paragraph" w:customStyle="1" w:styleId="Default">
    <w:name w:val="Default"/>
    <w:rsid w:val="00F723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A62E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undiz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EE613591E3E44A45FD974F4461ADC" ma:contentTypeVersion="16" ma:contentTypeDescription="Create a new document." ma:contentTypeScope="" ma:versionID="ab18900feb89f10b751ce38df22c9162">
  <xsd:schema xmlns:xsd="http://www.w3.org/2001/XMLSchema" xmlns:xs="http://www.w3.org/2001/XMLSchema" xmlns:p="http://schemas.microsoft.com/office/2006/metadata/properties" xmlns:ns2="ca9c29ff-b89b-49a6-beae-1c91cd8d8afc" xmlns:ns3="7d36469a-1c10-47ef-aa0b-4870f0bdc1e9" targetNamespace="http://schemas.microsoft.com/office/2006/metadata/properties" ma:root="true" ma:fieldsID="e18125ee14266f44e0aa6390164b728d" ns2:_="" ns3:_="">
    <xsd:import namespace="ca9c29ff-b89b-49a6-beae-1c91cd8d8afc"/>
    <xsd:import namespace="7d36469a-1c10-47ef-aa0b-4870f0bdc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c29ff-b89b-49a6-beae-1c91cd8d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2a27cf-b5c1-48f4-999a-48afa5957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469a-1c10-47ef-aa0b-4870f0bdc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f41edb-286e-438c-b4f8-26fc5b63bc56}" ma:internalName="TaxCatchAll" ma:showField="CatchAllData" ma:web="7d36469a-1c10-47ef-aa0b-4870f0bdc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9c29ff-b89b-49a6-beae-1c91cd8d8afc">
      <Terms xmlns="http://schemas.microsoft.com/office/infopath/2007/PartnerControls"/>
    </lcf76f155ced4ddcb4097134ff3c332f>
    <TaxCatchAll xmlns="7d36469a-1c10-47ef-aa0b-4870f0bdc1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E08F-489F-447B-88BF-EBD936384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c29ff-b89b-49a6-beae-1c91cd8d8afc"/>
    <ds:schemaRef ds:uri="7d36469a-1c10-47ef-aa0b-4870f0bdc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0EBAD-A9E7-4FC2-AD8E-2181FE8E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28764-415F-4D50-B8C1-ECFD9718A6BE}">
  <ds:schemaRefs>
    <ds:schemaRef ds:uri="http://schemas.microsoft.com/office/2006/metadata/properties"/>
    <ds:schemaRef ds:uri="http://schemas.microsoft.com/office/infopath/2007/PartnerControls"/>
    <ds:schemaRef ds:uri="ca9c29ff-b89b-49a6-beae-1c91cd8d8afc"/>
    <ds:schemaRef ds:uri="7d36469a-1c10-47ef-aa0b-4870f0bdc1e9"/>
  </ds:schemaRefs>
</ds:datastoreItem>
</file>

<file path=customXml/itemProps4.xml><?xml version="1.0" encoding="utf-8"?>
<ds:datastoreItem xmlns:ds="http://schemas.openxmlformats.org/officeDocument/2006/customXml" ds:itemID="{B927FACA-9600-4C1A-A053-099785E9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</dc:creator>
  <cp:lastModifiedBy>Arjen van der Schaaf</cp:lastModifiedBy>
  <cp:revision>3</cp:revision>
  <cp:lastPrinted>2025-12-09T14:25:00Z</cp:lastPrinted>
  <dcterms:created xsi:type="dcterms:W3CDTF">2026-03-25T15:57:00Z</dcterms:created>
  <dcterms:modified xsi:type="dcterms:W3CDTF">2026-04-15T14:36:00Z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0x010100728EE613591E3E44A45FD974F4461ADC</vt:lpwstr>
  </property>
  <property fmtid="{D5CDD505-2E9C-101B-9397-08002B2CF9AE}" pid="3" name="MediaServiceImageTags">
    <vt:lpwstr/>
  </property>
</Properties>
</file>